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81" w:rsidRDefault="006146F8" w:rsidP="00F378A9">
      <w:pPr>
        <w:spacing w:after="0"/>
      </w:pPr>
      <m:oMath>
        <w:sdt>
          <w:sdtPr>
            <w:rPr>
              <w:rFonts w:ascii="Cambria Math" w:hAnsi="Cambria Math"/>
              <w:i/>
            </w:rPr>
            <w:id w:val="36529787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Textedelespacerserv"/>
                <w:rFonts w:ascii="Cambria Math" w:hAnsi="Cambria Math"/>
              </w:rPr>
              <m:t>Tapez une équation ici.</m:t>
            </m:r>
          </w:sdtContent>
        </w:sdt>
      </m:oMath>
      <w:r w:rsidR="00F378A9">
        <w:t>CONCOURS INTERNATIONAL D’ENTREE AU CPFA</w:t>
      </w:r>
    </w:p>
    <w:p w:rsidR="00F378A9" w:rsidRDefault="00F378A9" w:rsidP="00F378A9">
      <w:pPr>
        <w:spacing w:after="0"/>
      </w:pPr>
      <w:r>
        <w:t>PROMOTIONS (2011-2013)</w:t>
      </w:r>
    </w:p>
    <w:p w:rsidR="00F378A9" w:rsidRDefault="00F378A9" w:rsidP="00F378A9">
      <w:pPr>
        <w:spacing w:after="0"/>
      </w:pPr>
      <w:r>
        <w:t>Niveau : DT-A (Diplôme de technicien d’assurance</w:t>
      </w:r>
    </w:p>
    <w:p w:rsidR="00F378A9" w:rsidRDefault="00F378A9" w:rsidP="00F378A9">
      <w:pPr>
        <w:spacing w:after="0"/>
      </w:pPr>
      <w:r>
        <w:t>Date      : jeudi 15 juillet 2011 de 09h à 11h00</w:t>
      </w:r>
    </w:p>
    <w:p w:rsidR="00F378A9" w:rsidRDefault="00F378A9" w:rsidP="00F378A9">
      <w:pPr>
        <w:spacing w:after="0"/>
      </w:pPr>
      <w:r>
        <w:tab/>
        <w:t xml:space="preserve">   (Heure de Ydé, soit TU+1)</w:t>
      </w:r>
    </w:p>
    <w:p w:rsidR="00F378A9" w:rsidRDefault="00F378A9" w:rsidP="00F378A9">
      <w:pPr>
        <w:spacing w:after="0"/>
      </w:pPr>
    </w:p>
    <w:p w:rsidR="00F378A9" w:rsidRDefault="00F378A9" w:rsidP="00F378A9">
      <w:pPr>
        <w:spacing w:after="0"/>
      </w:pPr>
      <w:r>
        <w:t>Epreuves au choix</w:t>
      </w:r>
    </w:p>
    <w:p w:rsidR="00F378A9" w:rsidRDefault="00F378A9" w:rsidP="00F378A9">
      <w:pPr>
        <w:spacing w:after="0"/>
      </w:pPr>
      <w:r>
        <w:t>EPREUVES DE MATHEMATIQUES</w:t>
      </w:r>
    </w:p>
    <w:p w:rsidR="00F378A9" w:rsidRDefault="00F378A9" w:rsidP="00F378A9">
      <w:pPr>
        <w:spacing w:after="0"/>
      </w:pPr>
      <w:r>
        <w:t>EXERCICES 1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(4pts)</w:t>
      </w:r>
    </w:p>
    <w:p w:rsidR="00F378A9" w:rsidRDefault="00F378A9" w:rsidP="00F378A9">
      <w:pPr>
        <w:spacing w:after="0"/>
      </w:pPr>
      <w:r>
        <w:t>A</w:t>
      </w:r>
      <w:r>
        <w:tab/>
        <w:t>pierre et marie sont deux enfants d’</w:t>
      </w:r>
      <w:r w:rsidR="006D5A59">
        <w:t>une famille nombreuse. Pierre</w:t>
      </w:r>
      <w:r>
        <w:t xml:space="preserve"> a deux fois plus de sœurs que de fr</w:t>
      </w:r>
      <w:r w:rsidR="006D5A59">
        <w:t>ères, et Marie a autant de frères que de sœurs. Combien d’enfants sont-ils ?</w:t>
      </w:r>
    </w:p>
    <w:p w:rsidR="006D5A59" w:rsidRDefault="006D5A59" w:rsidP="00F378A9">
      <w:pPr>
        <w:spacing w:after="0"/>
      </w:pPr>
    </w:p>
    <w:p w:rsidR="006D5A59" w:rsidRDefault="006D5A59" w:rsidP="00F378A9">
      <w:pPr>
        <w:spacing w:after="0"/>
      </w:pPr>
      <w:r>
        <w:t>B</w:t>
      </w:r>
      <w:r>
        <w:tab/>
        <w:t>Une compagnie d’assurance pense que la population peut-être divisée en deux catégories : les accidentophiles et les autres. Les « statistiques » montrent que, pendant une période d’une année, les accidentophiles ont un accident avec une probabilité de 0.4 alors que pour les autres, elle est à 0.2. Si on suppose que 30%  des personnes sont accidentophiles, quelle est la probabilité pour qu’une personne nouvelle se présentant à l’assurance ait un accident dans l’année de la signature du contrat ?</w:t>
      </w:r>
    </w:p>
    <w:p w:rsidR="006D5A59" w:rsidRDefault="006D5A59" w:rsidP="00F378A9">
      <w:pPr>
        <w:spacing w:after="0"/>
      </w:pPr>
    </w:p>
    <w:p w:rsidR="006D5A59" w:rsidRDefault="006D5A59" w:rsidP="00F378A9">
      <w:pPr>
        <w:spacing w:after="0"/>
      </w:pPr>
      <w:r>
        <w:t>EXERCICE 2 :</w:t>
      </w:r>
    </w:p>
    <w:p w:rsidR="006D5A59" w:rsidRDefault="006D5A59" w:rsidP="00F378A9">
      <w:pPr>
        <w:spacing w:after="0"/>
      </w:pPr>
      <w:r>
        <w:t xml:space="preserve">  </w:t>
      </w:r>
      <w:r>
        <w:tab/>
        <w:t xml:space="preserve">On na procédé à l’ajustement affine d’un </w:t>
      </w:r>
      <w:r w:rsidR="00F97674">
        <w:t>nuage</w:t>
      </w:r>
      <w:r>
        <w:t xml:space="preserve"> e de points (X</w:t>
      </w:r>
      <w:r w:rsidR="00F97674">
        <w:t>, Y</w:t>
      </w:r>
      <w:r>
        <w:t xml:space="preserve">). </w:t>
      </w:r>
      <w:r w:rsidR="00F97674">
        <w:t>Les</w:t>
      </w:r>
      <w:r>
        <w:t xml:space="preserve"> équations obtenues sont les suivantes :</w:t>
      </w:r>
    </w:p>
    <w:p w:rsidR="006D5A59" w:rsidRDefault="006D5A59" w:rsidP="00F378A9">
      <w:pPr>
        <w:spacing w:after="0"/>
      </w:pPr>
      <w:r>
        <w:t>Droite d’ajustement de y en x, D : y= x + 30</w:t>
      </w:r>
    </w:p>
    <w:p w:rsidR="006D5A59" w:rsidRDefault="006D5A59" w:rsidP="00F378A9">
      <w:pPr>
        <w:spacing w:after="0"/>
      </w:pPr>
      <w:r>
        <w:t xml:space="preserve">Droite d’ajustement de x en y, D : </w:t>
      </w:r>
      <w:r w:rsidR="00667990">
        <w:t xml:space="preserve">x= </w:t>
      </w:r>
      <w:r w:rsidR="00667990" w:rsidRPr="00667990">
        <w:rPr>
          <w:sz w:val="16"/>
        </w:rPr>
        <w:t>1/4</w:t>
      </w:r>
      <w:r w:rsidR="00667990">
        <w:rPr>
          <w:sz w:val="16"/>
        </w:rPr>
        <w:t xml:space="preserve">y  </w:t>
      </w:r>
      <w:r w:rsidR="00667990" w:rsidRPr="00667990">
        <w:t>+ 60</w:t>
      </w:r>
    </w:p>
    <w:p w:rsidR="00667990" w:rsidRDefault="00667990" w:rsidP="00667990">
      <w:pPr>
        <w:pStyle w:val="Paragraphedeliste"/>
        <w:numPr>
          <w:ilvl w:val="0"/>
          <w:numId w:val="1"/>
        </w:numPr>
        <w:spacing w:after="0"/>
      </w:pPr>
      <w:r>
        <w:t xml:space="preserve"> Calculer le coefficient de </w:t>
      </w:r>
      <w:r w:rsidR="00F97674">
        <w:t>corrélation</w:t>
      </w:r>
      <w:r>
        <w:t xml:space="preserve"> linéaire.</w:t>
      </w:r>
      <w:r>
        <w:tab/>
      </w:r>
      <w:r>
        <w:tab/>
      </w:r>
      <w:r>
        <w:tab/>
      </w:r>
      <w:r>
        <w:tab/>
      </w:r>
      <w:r>
        <w:tab/>
      </w:r>
      <w:r>
        <w:tab/>
        <w:t>(1pt)</w:t>
      </w:r>
    </w:p>
    <w:p w:rsidR="00667990" w:rsidRDefault="00667990" w:rsidP="00667990">
      <w:pPr>
        <w:pStyle w:val="Paragraphedeliste"/>
        <w:numPr>
          <w:ilvl w:val="0"/>
          <w:numId w:val="1"/>
        </w:numPr>
        <w:spacing w:after="0"/>
      </w:pPr>
      <w:r>
        <w:t xml:space="preserve">  Calculer les moyennes arithmétiques de x et de y.</w:t>
      </w:r>
      <w:r>
        <w:tab/>
      </w:r>
      <w:r>
        <w:tab/>
      </w:r>
      <w:r>
        <w:tab/>
      </w:r>
      <w:r>
        <w:tab/>
      </w:r>
      <w:r>
        <w:tab/>
        <w:t>(1pt)</w:t>
      </w:r>
    </w:p>
    <w:p w:rsidR="00667990" w:rsidRDefault="00667990" w:rsidP="00667990">
      <w:pPr>
        <w:pStyle w:val="Paragraphedeliste"/>
        <w:numPr>
          <w:ilvl w:val="0"/>
          <w:numId w:val="1"/>
        </w:numPr>
        <w:spacing w:after="0"/>
      </w:pPr>
      <w:r>
        <w:t>Calculer la covariance entre x et y et la variance de x, s</w:t>
      </w:r>
      <w:r w:rsidR="00F97674">
        <w:t>a</w:t>
      </w:r>
      <w:r>
        <w:t>chant que la variance de y est égale à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(2pts)</w:t>
      </w:r>
    </w:p>
    <w:p w:rsidR="00667990" w:rsidRDefault="00667990" w:rsidP="00667990">
      <w:pPr>
        <w:spacing w:after="0"/>
      </w:pPr>
      <w:r>
        <w:t>EXERCICE 3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(12 pts)</w:t>
      </w:r>
    </w:p>
    <w:p w:rsidR="00667990" w:rsidRDefault="00667990" w:rsidP="00667990">
      <w:pPr>
        <w:spacing w:after="0"/>
        <w:rPr>
          <w:rFonts w:eastAsiaTheme="minorEastAsia"/>
        </w:rPr>
      </w:pPr>
      <w:r>
        <w:t xml:space="preserve">Soit </w:t>
      </w:r>
      <w:r w:rsidR="00F97674">
        <w:t xml:space="preserve"> </w:t>
      </w:r>
      <w:r w:rsidR="00F97674">
        <w:rPr>
          <w:rFonts w:ascii="Tahoma" w:hAnsi="Tahoma" w:cs="Tahoma"/>
        </w:rPr>
        <w:t>ƒ</w:t>
      </w:r>
      <w:r>
        <w:t xml:space="preserve"> la fonction défini sur l’intervalle [0 </w:t>
      </w:r>
      <w:r w:rsidR="00F97674">
        <w:t>; +</w:t>
      </w:r>
      <m:oMath>
        <m:r>
          <w:rPr>
            <w:rFonts w:ascii="Cambria Math" w:hAnsi="Cambria Math"/>
          </w:rPr>
          <m:t>∞[</m:t>
        </m:r>
      </m:oMath>
      <w:r>
        <w:rPr>
          <w:rFonts w:eastAsiaTheme="minorEastAsia"/>
        </w:rPr>
        <w:t xml:space="preserve"> par :</w:t>
      </w:r>
    </w:p>
    <w:p w:rsidR="00667990" w:rsidRDefault="00F97674" w:rsidP="00524FC2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ascii="Tahoma" w:eastAsiaTheme="minorEastAsia" w:hAnsi="Tahoma" w:cs="Tahoma"/>
        </w:rPr>
        <w:t>ƒ</w:t>
      </w:r>
      <w:r>
        <w:rPr>
          <w:rFonts w:eastAsiaTheme="minorEastAsia"/>
        </w:rPr>
        <w:t xml:space="preserve">(x)= </w:t>
      </w:r>
      <m:oMath>
        <m:box>
          <m:boxPr>
            <m:ctrlPr>
              <w:rPr>
                <w:rFonts w:ascii="Cambria Math" w:eastAsiaTheme="minorEastAsia" w:hAnsi="Cambria Math"/>
                <w:sz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X2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</m:e>
        </m:box>
      </m:oMath>
      <w:r w:rsidR="00524FC2">
        <w:rPr>
          <w:rFonts w:eastAsiaTheme="minorEastAsia"/>
          <w:sz w:val="28"/>
        </w:rPr>
        <w:t xml:space="preserve"> </w:t>
      </w:r>
      <w:r w:rsidR="00524FC2">
        <w:rPr>
          <w:rFonts w:eastAsiaTheme="minorEastAsia" w:cstheme="minorHAnsi"/>
          <w:sz w:val="28"/>
        </w:rPr>
        <w:t>[</w:t>
      </w:r>
      <w:r w:rsidR="00524FC2" w:rsidRPr="00524FC2">
        <w:rPr>
          <w:rFonts w:eastAsiaTheme="minorEastAsia"/>
          <w:sz w:val="24"/>
        </w:rPr>
        <w:t>lnx</w:t>
      </w:r>
      <w:r w:rsidR="00524FC2">
        <w:rPr>
          <w:rFonts w:eastAsiaTheme="minorEastAsia"/>
          <w:sz w:val="28"/>
        </w:rPr>
        <w:t>-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524FC2">
        <w:rPr>
          <w:rFonts w:eastAsiaTheme="minorEastAsia"/>
          <w:sz w:val="28"/>
        </w:rPr>
        <w:t xml:space="preserve">   si x</w:t>
      </w:r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 w:rsidR="00524FC2">
        <w:rPr>
          <w:rFonts w:eastAsiaTheme="minorEastAsia"/>
          <w:sz w:val="24"/>
          <w:szCs w:val="24"/>
        </w:rPr>
        <w:t xml:space="preserve">0 et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ƒ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524FC2">
        <w:rPr>
          <w:rFonts w:eastAsiaTheme="minorEastAsia"/>
          <w:sz w:val="24"/>
          <w:szCs w:val="24"/>
        </w:rPr>
        <w:t>(0) = 0</w:t>
      </w:r>
    </w:p>
    <w:p w:rsidR="00524FC2" w:rsidRDefault="00326C25" w:rsidP="00326C25">
      <w:pPr>
        <w:pStyle w:val="Paragraphedeliste"/>
        <w:numPr>
          <w:ilvl w:val="0"/>
          <w:numId w:val="2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Déterminer la limite de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f(x)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lorsque x tend vers 0.</w:t>
      </w:r>
      <w:r>
        <w:rPr>
          <w:rFonts w:ascii="Tahoma" w:eastAsiaTheme="minorEastAsia" w:hAnsi="Tahoma" w:cs="Tahoma"/>
          <w:sz w:val="24"/>
          <w:szCs w:val="24"/>
        </w:rPr>
        <w:t>ƒ</w:t>
      </w:r>
      <w:r w:rsidR="003856E9">
        <w:rPr>
          <w:rFonts w:eastAsiaTheme="minorEastAsia"/>
          <w:sz w:val="24"/>
          <w:szCs w:val="24"/>
        </w:rPr>
        <w:t xml:space="preserve"> est-elle dérivable</w:t>
      </w:r>
      <w:r>
        <w:rPr>
          <w:rFonts w:eastAsiaTheme="minorEastAsia"/>
          <w:sz w:val="24"/>
          <w:szCs w:val="24"/>
        </w:rPr>
        <w:t xml:space="preserve"> en 0 ?</w:t>
      </w:r>
    </w:p>
    <w:p w:rsidR="00326C25" w:rsidRPr="00326C25" w:rsidRDefault="00326C25" w:rsidP="00326C25">
      <w:pPr>
        <w:pStyle w:val="Paragraphedeliste"/>
        <w:numPr>
          <w:ilvl w:val="0"/>
          <w:numId w:val="2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Etudier le sens de variations de </w:t>
      </w:r>
      <w:r>
        <w:rPr>
          <w:rFonts w:ascii="Tahoma" w:eastAsiaTheme="minorEastAsia" w:hAnsi="Tahoma" w:cs="Tahoma"/>
          <w:sz w:val="24"/>
          <w:szCs w:val="24"/>
        </w:rPr>
        <w:t>ƒ</w:t>
      </w:r>
      <w:r>
        <w:rPr>
          <w:rFonts w:eastAsiaTheme="minorEastAsia"/>
          <w:sz w:val="24"/>
          <w:szCs w:val="24"/>
        </w:rPr>
        <w:t xml:space="preserve">et étudier la limite de </w:t>
      </w:r>
      <w:r>
        <w:rPr>
          <w:rFonts w:ascii="Tahoma" w:eastAsiaTheme="minorEastAsia" w:hAnsi="Tahoma" w:cs="Tahoma"/>
          <w:sz w:val="24"/>
          <w:szCs w:val="24"/>
        </w:rPr>
        <w:t>ƒ</w:t>
      </w:r>
      <w:r>
        <w:rPr>
          <w:rFonts w:eastAsiaTheme="minorEastAsia"/>
          <w:sz w:val="24"/>
          <w:szCs w:val="24"/>
        </w:rPr>
        <w:t xml:space="preserve"> en +</w:t>
      </w:r>
      <w:r>
        <w:rPr>
          <w:rFonts w:eastAsiaTheme="minorEastAsia" w:cstheme="minorHAnsi"/>
          <w:sz w:val="24"/>
          <w:szCs w:val="24"/>
        </w:rPr>
        <w:t xml:space="preserve">∞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             (3pts)</w:t>
      </w:r>
    </w:p>
    <w:p w:rsidR="00326C25" w:rsidRPr="00326C25" w:rsidRDefault="00326C25" w:rsidP="00326C25">
      <w:pPr>
        <w:pStyle w:val="Paragraphedeliste"/>
        <w:numPr>
          <w:ilvl w:val="0"/>
          <w:numId w:val="2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Démonter l’</w:t>
      </w:r>
      <w:r w:rsidR="00D02399">
        <w:rPr>
          <w:rFonts w:eastAsiaTheme="minorEastAsia" w:cstheme="minorHAnsi"/>
          <w:sz w:val="24"/>
          <w:szCs w:val="24"/>
        </w:rPr>
        <w:t>existence</w:t>
      </w:r>
      <w:r>
        <w:rPr>
          <w:rFonts w:eastAsiaTheme="minorEastAsia" w:cstheme="minorHAnsi"/>
          <w:sz w:val="24"/>
          <w:szCs w:val="24"/>
        </w:rPr>
        <w:t xml:space="preserve"> et l’unicité de la solution de l’équation </w:t>
      </w:r>
      <w:r>
        <w:rPr>
          <w:rFonts w:ascii="Tahoma" w:eastAsiaTheme="minorEastAsia" w:hAnsi="Tahoma" w:cs="Tahoma"/>
          <w:sz w:val="24"/>
          <w:szCs w:val="24"/>
        </w:rPr>
        <w:t>ƒ</w:t>
      </w:r>
      <w:r>
        <w:rPr>
          <w:rFonts w:eastAsiaTheme="minorEastAsia" w:cstheme="minorHAnsi"/>
          <w:sz w:val="24"/>
          <w:szCs w:val="24"/>
        </w:rPr>
        <w:t>(x)=0 dans [e ; +∞ [     (1pt)</w:t>
      </w:r>
    </w:p>
    <w:p w:rsidR="00326C25" w:rsidRPr="00326C25" w:rsidRDefault="00326C25" w:rsidP="00326C25">
      <w:pPr>
        <w:pStyle w:val="Paragraphedeliste"/>
        <w:numPr>
          <w:ilvl w:val="0"/>
          <w:numId w:val="2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Soit T la tangente à la courbe représentative (c) de </w:t>
      </w:r>
      <w:r>
        <w:rPr>
          <w:rFonts w:ascii="Tahoma" w:eastAsiaTheme="minorEastAsia" w:hAnsi="Tahoma" w:cs="Tahoma"/>
          <w:sz w:val="24"/>
          <w:szCs w:val="24"/>
        </w:rPr>
        <w:t>ƒ au point d’abscisse 1.</w:t>
      </w:r>
    </w:p>
    <w:p w:rsidR="00326C25" w:rsidRDefault="00326C25" w:rsidP="00326C25">
      <w:pPr>
        <w:pStyle w:val="Paragraphedeliste"/>
        <w:tabs>
          <w:tab w:val="left" w:pos="851"/>
        </w:tabs>
        <w:spacing w:after="0"/>
        <w:ind w:left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Déterminer l’équation de T sous la forme y =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>ax</w:t>
      </w:r>
      <w:proofErr w:type="spellEnd"/>
      <w:r>
        <w:rPr>
          <w:rFonts w:ascii="Tahoma" w:eastAsiaTheme="minorEastAsia" w:hAnsi="Tahoma" w:cs="Tahoma"/>
          <w:sz w:val="24"/>
          <w:szCs w:val="24"/>
        </w:rPr>
        <w:t xml:space="preserve"> + b</w:t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>(1pt)</w:t>
      </w:r>
    </w:p>
    <w:p w:rsidR="00D02399" w:rsidRDefault="00D02399" w:rsidP="00326C25">
      <w:pPr>
        <w:pStyle w:val="Paragraphedeliste"/>
        <w:tabs>
          <w:tab w:val="left" w:pos="851"/>
        </w:tabs>
        <w:spacing w:after="0"/>
        <w:ind w:left="360"/>
        <w:rPr>
          <w:rFonts w:ascii="Tahoma" w:eastAsiaTheme="minorEastAsia" w:hAnsi="Tahoma" w:cs="Tahoma"/>
          <w:sz w:val="24"/>
          <w:szCs w:val="24"/>
        </w:rPr>
      </w:pPr>
    </w:p>
    <w:p w:rsidR="00D02399" w:rsidRPr="00D02399" w:rsidRDefault="00D02399" w:rsidP="00D02399">
      <w:pPr>
        <w:pStyle w:val="Paragraphedeliste"/>
        <w:numPr>
          <w:ilvl w:val="0"/>
          <w:numId w:val="2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Tracer la courbe représentative (c) de </w:t>
      </w:r>
      <w:r>
        <w:rPr>
          <w:rFonts w:ascii="Tahoma" w:eastAsiaTheme="minorEastAsia" w:hAnsi="Tahoma" w:cs="Tahoma"/>
          <w:sz w:val="24"/>
          <w:szCs w:val="24"/>
        </w:rPr>
        <w:t>ƒ et de droite T dans le repère orthonormal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 xml:space="preserve"> </m:t>
        </m:r>
        <m:d>
          <m:dPr>
            <m:begChr m:val="⟨"/>
            <m:endChr m:val="⟩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box>
              <m:boxPr>
                <m:opEmu m:val="on"/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←"/>
                    <m:pos m:val="top"/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ahoma"/>
                        <w:sz w:val="24"/>
                        <w:szCs w:val="24"/>
                      </w:rPr>
                      <m:t>o</m:t>
                    </m:r>
                  </m:e>
                </m:groupChr>
              </m:e>
            </m:box>
          </m:e>
          <m:e>
            <m:box>
              <m:boxPr>
                <m:opEmu m:val="on"/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←"/>
                    <m:pos m:val="top"/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ahoma"/>
                        <w:sz w:val="24"/>
                        <w:szCs w:val="24"/>
                      </w:rPr>
                      <m:t>i</m:t>
                    </m:r>
                  </m:e>
                </m:groupChr>
              </m:e>
            </m:box>
          </m:e>
          <m:e>
            <m:box>
              <m:boxPr>
                <m:opEmu m:val="on"/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boxPr>
              <m:e>
                <m:groupChr>
                  <m:groupChrPr>
                    <m:chr m:val="←"/>
                    <m:pos m:val="top"/>
                    <m:ctrlPr>
                      <w:rPr>
                        <w:rFonts w:ascii="Cambria Math" w:eastAsiaTheme="minorEastAsia" w:hAnsi="Cambria Math" w:cs="Tahoma"/>
                        <w:i/>
                        <w:sz w:val="24"/>
                        <w:szCs w:val="24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ahoma"/>
                        <w:sz w:val="24"/>
                        <w:szCs w:val="24"/>
                      </w:rPr>
                      <m:t>j</m:t>
                    </m:r>
                  </m:e>
                </m:groupChr>
              </m:e>
            </m:box>
          </m:e>
        </m:d>
      </m:oMath>
      <w:r>
        <w:rPr>
          <w:rFonts w:ascii="Tahoma" w:eastAsiaTheme="minorEastAsia" w:hAnsi="Tahoma" w:cs="Tahoma"/>
          <w:sz w:val="24"/>
          <w:szCs w:val="24"/>
        </w:rPr>
        <w:t xml:space="preserve"> (on prendra 2 cm de courbe comme unité)</w:t>
      </w:r>
    </w:p>
    <w:p w:rsidR="00D02399" w:rsidRDefault="00D02399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 (</w:t>
      </w:r>
      <w:r>
        <w:rPr>
          <w:rFonts w:eastAsiaTheme="minorEastAsia"/>
          <w:sz w:val="24"/>
          <w:szCs w:val="24"/>
        </w:rPr>
        <w:sym w:font="Symbol" w:char="F06C"/>
      </w:r>
      <w:r>
        <w:rPr>
          <w:rFonts w:eastAsiaTheme="minorEastAsia"/>
          <w:sz w:val="24"/>
          <w:szCs w:val="24"/>
        </w:rPr>
        <w:t>)</w:t>
      </w:r>
      <w:r w:rsidR="004349DD">
        <w:rPr>
          <w:rFonts w:eastAsiaTheme="minorEastAsia"/>
          <w:sz w:val="24"/>
          <w:szCs w:val="24"/>
        </w:rPr>
        <w:t xml:space="preserve">= </w:t>
      </w: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</w:p>
    <w:tbl>
      <w:tblPr>
        <w:tblStyle w:val="Grilledutableau"/>
        <w:tblW w:w="8363" w:type="dxa"/>
        <w:tblInd w:w="250" w:type="dxa"/>
        <w:tblLook w:val="04A0"/>
      </w:tblPr>
      <w:tblGrid>
        <w:gridCol w:w="1842"/>
        <w:gridCol w:w="1702"/>
        <w:gridCol w:w="1701"/>
        <w:gridCol w:w="1559"/>
        <w:gridCol w:w="1559"/>
      </w:tblGrid>
      <w:tr w:rsidR="00C77227" w:rsidTr="00C77227">
        <w:tc>
          <w:tcPr>
            <w:tcW w:w="1842" w:type="dxa"/>
          </w:tcPr>
          <w:p w:rsidR="00C77227" w:rsidRDefault="00C77227" w:rsidP="00D02399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COULEUR</w:t>
            </w:r>
          </w:p>
        </w:tc>
        <w:tc>
          <w:tcPr>
            <w:tcW w:w="1702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ROUGE</w:t>
            </w:r>
          </w:p>
        </w:tc>
        <w:tc>
          <w:tcPr>
            <w:tcW w:w="1701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BLEU</w:t>
            </w:r>
          </w:p>
        </w:tc>
        <w:tc>
          <w:tcPr>
            <w:tcW w:w="1559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JAUNE</w:t>
            </w:r>
          </w:p>
        </w:tc>
        <w:tc>
          <w:tcPr>
            <w:tcW w:w="1559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ORANGE</w:t>
            </w:r>
          </w:p>
        </w:tc>
      </w:tr>
      <w:tr w:rsidR="00C77227" w:rsidTr="00C77227">
        <w:tc>
          <w:tcPr>
            <w:tcW w:w="1842" w:type="dxa"/>
          </w:tcPr>
          <w:p w:rsidR="00C77227" w:rsidRDefault="00C77227" w:rsidP="00D02399">
            <w:pPr>
              <w:tabs>
                <w:tab w:val="left" w:pos="851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Effectif</w:t>
            </w:r>
          </w:p>
        </w:tc>
        <w:tc>
          <w:tcPr>
            <w:tcW w:w="1702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7227" w:rsidRDefault="00C77227" w:rsidP="00C77227">
            <w:pPr>
              <w:tabs>
                <w:tab w:val="left" w:pos="851"/>
              </w:tabs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</w:tr>
    </w:tbl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ACTIVITES GEOMETRIQUES (6pts)</w:t>
      </w: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Exercice 1 (3pts)</w:t>
      </w:r>
    </w:p>
    <w:p w:rsidR="00C77227" w:rsidRDefault="00C77227" w:rsidP="00D02399">
      <w:pPr>
        <w:tabs>
          <w:tab w:val="left" w:pos="851"/>
        </w:tabs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   ) </w:t>
      </w:r>
      <w:proofErr w:type="gramStart"/>
      <w:r>
        <w:rPr>
          <w:rFonts w:eastAsiaTheme="minorEastAsia"/>
          <w:sz w:val="24"/>
          <w:szCs w:val="24"/>
        </w:rPr>
        <w:t>e</w:t>
      </w:r>
      <m:oMath>
        <w:proofErr w:type="gramEnd"/>
        <w:sdt>
          <w:sdtPr>
            <w:rPr>
              <w:rFonts w:ascii="Cambria Math" w:eastAsiaTheme="minorEastAsia" w:hAnsi="Cambria Math"/>
              <w:i/>
              <w:sz w:val="24"/>
              <w:szCs w:val="24"/>
            </w:rPr>
            <w:id w:val="36529788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Textedelespacerserv"/>
                <w:rFonts w:ascii="Cambria Math" w:hAnsi="Cambria Math"/>
              </w:rPr>
              <m:t>Tapez une équation ici.</m:t>
            </m:r>
          </w:sdtContent>
        </w:sdt>
      </m:oMath>
      <w:r>
        <w:rPr>
          <w:rFonts w:eastAsiaTheme="minorEastAsia"/>
          <w:sz w:val="24"/>
          <w:szCs w:val="24"/>
        </w:rPr>
        <w:t>st un demi-cercle de diamètre [AB] et tel que AB= 10cm. Sur (   ), on place C el que mes ÂBC</w:t>
      </w:r>
      <w:r>
        <w:rPr>
          <w:rFonts w:eastAsiaTheme="minorEastAsia" w:cstheme="minorHAnsi"/>
          <w:sz w:val="24"/>
          <w:szCs w:val="24"/>
        </w:rPr>
        <w:t>+30°. H désigne le projet orthogonal de C sur (AB)</w:t>
      </w:r>
    </w:p>
    <w:p w:rsidR="00C77227" w:rsidRDefault="00C77227" w:rsidP="00C77227">
      <w:pPr>
        <w:pStyle w:val="Paragraphedeliste"/>
        <w:numPr>
          <w:ilvl w:val="0"/>
          <w:numId w:val="4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Calculer AC</w:t>
      </w:r>
      <w:r w:rsidR="003856E9">
        <w:rPr>
          <w:rFonts w:eastAsiaTheme="minorEastAsia"/>
          <w:sz w:val="24"/>
          <w:szCs w:val="24"/>
        </w:rPr>
        <w:t>, BC</w:t>
      </w:r>
      <w:r>
        <w:rPr>
          <w:rFonts w:eastAsiaTheme="minorEastAsia"/>
          <w:sz w:val="24"/>
          <w:szCs w:val="24"/>
        </w:rPr>
        <w:t>, et CH.</w:t>
      </w:r>
    </w:p>
    <w:p w:rsidR="00C77227" w:rsidRDefault="00C77227" w:rsidP="00C77227">
      <w:pPr>
        <w:pStyle w:val="Paragraphedeliste"/>
        <w:numPr>
          <w:ilvl w:val="0"/>
          <w:numId w:val="4"/>
        </w:numPr>
        <w:tabs>
          <w:tab w:val="left" w:pos="851"/>
        </w:tabs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Calculer l’aire de la partie hachurée</w:t>
      </w:r>
    </w:p>
    <w:p w:rsidR="00C77227" w:rsidRDefault="00C77227" w:rsidP="00C77227">
      <w:pPr>
        <w:tabs>
          <w:tab w:val="left" w:pos="851"/>
        </w:tabs>
        <w:spacing w:after="0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On donne : cos 30°=0.866 et sin 30° = 0.5</w:t>
      </w:r>
      <w:r w:rsidR="003856E9">
        <w:rPr>
          <w:rFonts w:eastAsiaTheme="minorEastAsia"/>
          <w:sz w:val="24"/>
          <w:szCs w:val="24"/>
        </w:rPr>
        <w:tab/>
      </w:r>
      <w:r w:rsidR="003856E9">
        <w:rPr>
          <w:rFonts w:eastAsiaTheme="minorEastAsia"/>
          <w:sz w:val="24"/>
          <w:szCs w:val="24"/>
        </w:rPr>
        <w:tab/>
      </w:r>
      <w:r w:rsidR="003856E9">
        <w:rPr>
          <w:rFonts w:eastAsiaTheme="minorEastAsia"/>
          <w:sz w:val="24"/>
          <w:szCs w:val="24"/>
        </w:rPr>
        <w:tab/>
      </w:r>
      <w:r w:rsidR="003856E9">
        <w:rPr>
          <w:rFonts w:eastAsiaTheme="minorEastAsia"/>
          <w:sz w:val="24"/>
          <w:szCs w:val="24"/>
        </w:rPr>
        <w:tab/>
      </w:r>
      <w:r w:rsidR="003856E9">
        <w:rPr>
          <w:rFonts w:eastAsiaTheme="minorEastAsia"/>
          <w:sz w:val="24"/>
          <w:szCs w:val="24"/>
        </w:rPr>
        <w:tab/>
        <w:t>(1.5pts)</w:t>
      </w:r>
    </w:p>
    <w:p w:rsidR="003856E9" w:rsidRPr="00C77227" w:rsidRDefault="003856E9" w:rsidP="00C77227">
      <w:pPr>
        <w:tabs>
          <w:tab w:val="left" w:pos="851"/>
        </w:tabs>
        <w:spacing w:after="0"/>
        <w:ind w:left="360"/>
        <w:rPr>
          <w:rFonts w:eastAsiaTheme="minorEastAsia"/>
          <w:sz w:val="24"/>
          <w:szCs w:val="24"/>
        </w:rPr>
      </w:pPr>
    </w:p>
    <w:p w:rsidR="006D5A59" w:rsidRDefault="006D5A59" w:rsidP="00F378A9">
      <w:pPr>
        <w:spacing w:after="0"/>
      </w:pPr>
    </w:p>
    <w:p w:rsidR="00F378A9" w:rsidRDefault="00F378A9" w:rsidP="00F378A9">
      <w:pPr>
        <w:spacing w:after="0"/>
      </w:pPr>
    </w:p>
    <w:sectPr w:rsidR="00F378A9" w:rsidSect="0029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88"/>
    <w:multiLevelType w:val="hybridMultilevel"/>
    <w:tmpl w:val="9BDE29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45922"/>
    <w:multiLevelType w:val="hybridMultilevel"/>
    <w:tmpl w:val="73EA5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689A"/>
    <w:multiLevelType w:val="hybridMultilevel"/>
    <w:tmpl w:val="2D36E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AED"/>
    <w:multiLevelType w:val="hybridMultilevel"/>
    <w:tmpl w:val="49FCB0D4"/>
    <w:lvl w:ilvl="0" w:tplc="99803E2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F378A9"/>
    <w:rsid w:val="00290981"/>
    <w:rsid w:val="00326905"/>
    <w:rsid w:val="00326C25"/>
    <w:rsid w:val="003856E9"/>
    <w:rsid w:val="004349DD"/>
    <w:rsid w:val="00524FC2"/>
    <w:rsid w:val="006146F8"/>
    <w:rsid w:val="00667990"/>
    <w:rsid w:val="006D5A59"/>
    <w:rsid w:val="00AA59D3"/>
    <w:rsid w:val="00C77227"/>
    <w:rsid w:val="00D02399"/>
    <w:rsid w:val="00D73A95"/>
    <w:rsid w:val="00F378A9"/>
    <w:rsid w:val="00F77ADC"/>
    <w:rsid w:val="00F9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78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8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79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72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40F0DF-754C-4B65-A473-B33F6AA290F3}"/>
      </w:docPartPr>
      <w:docPartBody>
        <w:p w:rsidR="00000000" w:rsidRDefault="00DB745F">
          <w:r w:rsidRPr="005A5C35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745F"/>
    <w:rsid w:val="007D37E9"/>
    <w:rsid w:val="00DB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45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5</cp:revision>
  <dcterms:created xsi:type="dcterms:W3CDTF">2011-09-29T14:28:00Z</dcterms:created>
  <dcterms:modified xsi:type="dcterms:W3CDTF">2011-10-24T17:08:00Z</dcterms:modified>
</cp:coreProperties>
</file>